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62F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0D07A5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2024/2025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,М</w:t>
      </w:r>
      <w:proofErr w:type="gramEnd"/>
      <w:r w:rsidR="00690531">
        <w:rPr>
          <w:rFonts w:ascii="Times New Roman" w:hAnsi="Times New Roman" w:cs="Times New Roman"/>
          <w:i/>
          <w:sz w:val="24"/>
          <w:szCs w:val="24"/>
        </w:rPr>
        <w:t>.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1. Метод динамического программирования на примере распределительной задачи. </w:t>
      </w:r>
    </w:p>
    <w:p w:rsid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3. Классическая задача о рюкзаке, теорема об алгоритмах с гарантированной абсолютной точностью.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4. Жадные алгоритмы для классической задачи о рюкзаке, свойства LP-релаксации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6.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Аппроксимационные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схемы, полиномиальные и полностью полиномиальные схемы для задачи о рюкзаке.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7. Замена оборудования. Алгоритм динамического программирования для конечного планового периода.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8. Задача упаковки в контейнеры. Алгоритмы NF, FF, BF, FFD и их свойства, отрицательный результат об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аппроксимируемости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9. Нижние оценки </w:t>
      </w:r>
      <w:proofErr w:type="spellStart"/>
      <w:r w:rsidRPr="00933EC0">
        <w:rPr>
          <w:rFonts w:ascii="Times New Roman" w:eastAsia="Times New Roman" w:hAnsi="Times New Roman" w:cs="Times New Roman"/>
        </w:rPr>
        <w:t>Martello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33EC0">
        <w:rPr>
          <w:rFonts w:ascii="Times New Roman" w:eastAsia="Times New Roman" w:hAnsi="Times New Roman" w:cs="Times New Roman"/>
        </w:rPr>
        <w:t>Toth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10. Метод генерации столбцов для задачи упаковки в контейнеры.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11. Задача двумерной упаковки, кодировки решений, алгоритм имитации отжига.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12. Задача календарного планирования. Критические работы, пути и критическое время проекта. 13. Постановка задачи календарного планирования с ограниченными ресурсами.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14. Т–поздние расписания. Алгоритм вычисления Т–поздних расписаний. 15. Доказательство оптимальности Т*–позднего расписания. Алгоритм </w:t>
      </w:r>
      <w:proofErr w:type="spellStart"/>
      <w:r w:rsidRPr="00933EC0">
        <w:rPr>
          <w:rFonts w:ascii="Times New Roman" w:eastAsia="Times New Roman" w:hAnsi="Times New Roman" w:cs="Times New Roman"/>
        </w:rPr>
        <w:t>Гимади</w:t>
      </w:r>
      <w:proofErr w:type="spellEnd"/>
      <w:r w:rsidRPr="00933EC0">
        <w:rPr>
          <w:rFonts w:ascii="Times New Roman" w:eastAsia="Times New Roman" w:hAnsi="Times New Roman" w:cs="Times New Roman"/>
        </w:rPr>
        <w:t>.</w:t>
      </w:r>
    </w:p>
    <w:p w:rsidR="002A1B00" w:rsidRDefault="00622AB4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устный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proofErr w:type="gramStart"/>
      <w:r w:rsidRPr="00B147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47BA">
        <w:rPr>
          <w:rFonts w:ascii="Times New Roman" w:hAnsi="Times New Roman" w:cs="Times New Roman"/>
          <w:sz w:val="24"/>
          <w:szCs w:val="24"/>
        </w:rPr>
        <w:t xml:space="preserve">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bookmarkStart w:id="0" w:name="_GoBack"/>
      <w:bookmarkEnd w:id="0"/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</w:t>
      </w:r>
      <w:proofErr w:type="gramEnd"/>
      <w:r w:rsidRPr="0032362F">
        <w:rPr>
          <w:rFonts w:ascii="Times New Roman" w:hAnsi="Times New Roman" w:cs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6. Навыки </w:t>
      </w:r>
      <w:proofErr w:type="gram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proofErr w:type="gram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 xml:space="preserve">Экзаменационный билет содержит 3 вопроса: 2 </w:t>
      </w:r>
      <w:proofErr w:type="gramStart"/>
      <w:r w:rsidRPr="00013F9C">
        <w:rPr>
          <w:sz w:val="23"/>
          <w:szCs w:val="23"/>
        </w:rPr>
        <w:t>теоретических</w:t>
      </w:r>
      <w:proofErr w:type="gramEnd"/>
      <w:r w:rsidRPr="00013F9C">
        <w:rPr>
          <w:sz w:val="23"/>
          <w:szCs w:val="23"/>
        </w:rPr>
        <w:t xml:space="preserve">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 xml:space="preserve">Организация </w:t>
      </w:r>
      <w:proofErr w:type="gramStart"/>
      <w:r w:rsidRPr="00013F9C">
        <w:rPr>
          <w:sz w:val="23"/>
          <w:szCs w:val="23"/>
        </w:rPr>
        <w:t>письменного</w:t>
      </w:r>
      <w:proofErr w:type="gramEnd"/>
      <w:r w:rsidRPr="00013F9C">
        <w:rPr>
          <w:sz w:val="23"/>
          <w:szCs w:val="23"/>
        </w:rPr>
        <w:t xml:space="preserve">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Протоколы беспроводной связи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ЙоТ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 устройства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устная/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оффлайн</w:t>
      </w:r>
      <w:proofErr w:type="spellEnd"/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</w:t>
      </w:r>
      <w:proofErr w:type="spellEnd"/>
      <w:r w:rsidRPr="00013F9C">
        <w:rPr>
          <w:rFonts w:ascii="Times New Roman" w:hAnsi="Times New Roman" w:cs="Times New Roman"/>
          <w:bCs/>
          <w:i/>
          <w:sz w:val="24"/>
          <w:szCs w:val="24"/>
        </w:rPr>
        <w:t>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AKqHMl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необходимые для полного раскрытия темы. Студент в целом понимает предмет курса, но </w:t>
            </w:r>
            <w:proofErr w:type="gramStart"/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испытывает проблемы</w:t>
            </w:r>
            <w:proofErr w:type="gramEnd"/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применимости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Умение интегрировать, проверять и анализировать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методы и технологии по конкретной теме,</w:t>
            </w:r>
            <w:proofErr w:type="gramStart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последующим использованием наглядных материалов для закрепления своих рассуждений за счет использования различных </w:t>
            </w:r>
            <w:r>
              <w:rPr>
                <w:bCs/>
                <w:sz w:val="20"/>
                <w:szCs w:val="20"/>
              </w:rPr>
              <w:t>исследовании</w:t>
            </w:r>
            <w:r w:rsidRPr="000D07A5">
              <w:rPr>
                <w:bCs/>
                <w:sz w:val="20"/>
                <w:szCs w:val="20"/>
              </w:rPr>
              <w:t xml:space="preserve"> операций и методы </w:t>
            </w:r>
            <w:proofErr w:type="gramStart"/>
            <w:r w:rsidRPr="000D07A5">
              <w:rPr>
                <w:bCs/>
                <w:sz w:val="20"/>
                <w:szCs w:val="20"/>
              </w:rPr>
              <w:t>оптимизации</w:t>
            </w:r>
            <w:proofErr w:type="gramEnd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 xml:space="preserve">сследование операций и методы </w:t>
            </w:r>
            <w:r w:rsidRPr="000D07A5">
              <w:rPr>
                <w:bCs/>
                <w:sz w:val="20"/>
                <w:szCs w:val="20"/>
              </w:rPr>
              <w:lastRenderedPageBreak/>
              <w:t>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подаче примеров и использовании наглядных материалов; Нарушение Правил итогового 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>Вагнер Г. Основы исследования операций. – М.: Мир, 1972</w:t>
      </w: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Е.С. Исследование операций. – М.: Советское радио, 1972. </w:t>
      </w:r>
    </w:p>
    <w:p w:rsidR="00622AB4" w:rsidRPr="00855C8F" w:rsidRDefault="00622AB4" w:rsidP="00622AB4">
      <w:pPr>
        <w:pStyle w:val="a7"/>
        <w:numPr>
          <w:ilvl w:val="0"/>
          <w:numId w:val="7"/>
        </w:numPr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855C8F">
        <w:rPr>
          <w:rFonts w:ascii="Times New Roman" w:hAnsi="Times New Roman"/>
          <w:b w:val="0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/>
          <w:b w:val="0"/>
          <w:sz w:val="24"/>
          <w:szCs w:val="24"/>
        </w:rPr>
        <w:t xml:space="preserve"> Е.С. Исследование операций: задачи, принципы, методология. – М.: Советское радио, 1980</w:t>
      </w:r>
    </w:p>
    <w:p w:rsidR="00622AB4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Хемди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А.Таха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. Введение в исследование операций. – М. - Санкт- Петербург, - Киев,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Издательскии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̆ дом «Вильямс», 2005.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proofErr w:type="spellStart"/>
      <w:r w:rsidRPr="00855C8F">
        <w:t>Гермейер</w:t>
      </w:r>
      <w:proofErr w:type="spellEnd"/>
      <w:r w:rsidRPr="00855C8F">
        <w:t xml:space="preserve"> Ю.Б. Введение в теорию исследования операций. – М.: Наука, 1971.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r w:rsidRPr="00855C8F">
        <w:t>Моисеев Н.Н. Математические методы системного анализа. – М.: Наука, 1981.</w:t>
      </w:r>
    </w:p>
    <w:p w:rsidR="00622AB4" w:rsidRDefault="00622AB4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:rsidR="000D07A5" w:rsidRDefault="00622AB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622AB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7" w:history="1">
        <w:r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0"/>
    <w:rsid w:val="000D07A5"/>
    <w:rsid w:val="000E3105"/>
    <w:rsid w:val="0032362F"/>
    <w:rsid w:val="00607770"/>
    <w:rsid w:val="00622AB4"/>
    <w:rsid w:val="00690531"/>
    <w:rsid w:val="007819D5"/>
    <w:rsid w:val="00933EC0"/>
    <w:rsid w:val="00B5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2024-08-31T16:21:00Z</dcterms:created>
  <dcterms:modified xsi:type="dcterms:W3CDTF">2024-08-31T16:21:00Z</dcterms:modified>
</cp:coreProperties>
</file>